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0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6480"/>
        <w:gridCol w:w="3420"/>
      </w:tblGrid>
      <w:tr w:rsidR="00332D7E" w:rsidRPr="00332D7E" w:rsidTr="00B2770F">
        <w:trPr>
          <w:cantSplit/>
          <w:trHeight w:val="1970"/>
          <w:jc w:val="center"/>
        </w:trPr>
        <w:tc>
          <w:tcPr>
            <w:tcW w:w="6480" w:type="dxa"/>
            <w:tcBorders>
              <w:top w:val="single" w:sz="4" w:space="0" w:color="808080"/>
              <w:left w:val="single" w:sz="4" w:space="0" w:color="808080"/>
              <w:bottom w:val="single" w:sz="4" w:space="0" w:color="808080"/>
              <w:right w:val="single" w:sz="4" w:space="0" w:color="808080"/>
            </w:tcBorders>
            <w:shd w:val="clear" w:color="auto" w:fill="auto"/>
          </w:tcPr>
          <w:p w:rsidR="00332D7E" w:rsidRPr="00332D7E" w:rsidRDefault="00332D7E" w:rsidP="00332D7E">
            <w:pPr>
              <w:spacing w:after="0" w:line="240" w:lineRule="auto"/>
              <w:ind w:right="43"/>
              <w:rPr>
                <w:rFonts w:ascii="Times New Roman" w:eastAsia="Times New Roman" w:hAnsi="Times New Roman"/>
                <w:iCs/>
                <w:sz w:val="16"/>
                <w:szCs w:val="16"/>
                <w:lang w:val="en-CA"/>
              </w:rPr>
            </w:pPr>
          </w:p>
          <w:p w:rsidR="00332D7E" w:rsidRPr="00332D7E" w:rsidRDefault="00332D7E" w:rsidP="00332D7E">
            <w:pPr>
              <w:spacing w:after="0" w:line="240" w:lineRule="auto"/>
              <w:ind w:right="43"/>
              <w:rPr>
                <w:rFonts w:ascii="Arial" w:eastAsia="Times New Roman" w:hAnsi="Arial"/>
                <w:iCs/>
                <w:sz w:val="12"/>
                <w:szCs w:val="20"/>
                <w:lang w:val="en-CA"/>
              </w:rPr>
            </w:pPr>
            <w:r>
              <w:rPr>
                <w:rFonts w:ascii="Times New Roman" w:eastAsia="Times New Roman" w:hAnsi="Times New Roman"/>
                <w:iCs/>
                <w:noProof/>
                <w:sz w:val="24"/>
                <w:szCs w:val="20"/>
              </w:rPr>
              <w:drawing>
                <wp:inline distT="0" distB="0" distL="0" distR="0">
                  <wp:extent cx="461010" cy="659765"/>
                  <wp:effectExtent l="0" t="0" r="0" b="6985"/>
                  <wp:docPr id="2" name="Picture 2" descr="ubc colou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ubc colour"/>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1010" cy="659765"/>
                          </a:xfrm>
                          <a:prstGeom prst="rect">
                            <a:avLst/>
                          </a:prstGeom>
                          <a:noFill/>
                          <a:ln>
                            <a:noFill/>
                          </a:ln>
                        </pic:spPr>
                      </pic:pic>
                    </a:graphicData>
                  </a:graphic>
                </wp:inline>
              </w:drawing>
            </w:r>
            <w:r w:rsidRPr="00332D7E">
              <w:rPr>
                <w:rFonts w:ascii="Times New Roman" w:eastAsia="Times New Roman" w:hAnsi="Times New Roman"/>
                <w:iCs/>
                <w:sz w:val="24"/>
                <w:szCs w:val="20"/>
                <w:lang w:val="en-CA"/>
              </w:rPr>
              <w:t xml:space="preserve">   </w:t>
            </w:r>
            <w:r>
              <w:rPr>
                <w:rFonts w:ascii="Times New Roman" w:eastAsia="Times New Roman" w:hAnsi="Times New Roman"/>
                <w:iCs/>
                <w:noProof/>
                <w:sz w:val="24"/>
                <w:szCs w:val="20"/>
              </w:rPr>
              <w:drawing>
                <wp:inline distT="0" distB="0" distL="0" distR="0">
                  <wp:extent cx="3204210" cy="659765"/>
                  <wp:effectExtent l="0" t="0" r="0" b="6985"/>
                  <wp:docPr id="1" name="Picture 1" descr="CWColou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WColour"/>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04210" cy="659765"/>
                          </a:xfrm>
                          <a:prstGeom prst="rect">
                            <a:avLst/>
                          </a:prstGeom>
                          <a:noFill/>
                          <a:ln>
                            <a:noFill/>
                          </a:ln>
                        </pic:spPr>
                      </pic:pic>
                    </a:graphicData>
                  </a:graphic>
                </wp:inline>
              </w:drawing>
            </w:r>
          </w:p>
          <w:p w:rsidR="00332D7E" w:rsidRPr="00332D7E" w:rsidRDefault="00332D7E" w:rsidP="00332D7E">
            <w:pPr>
              <w:tabs>
                <w:tab w:val="left" w:pos="2025"/>
              </w:tabs>
              <w:spacing w:after="0" w:line="240" w:lineRule="auto"/>
              <w:ind w:right="43"/>
              <w:rPr>
                <w:rFonts w:ascii="Times New Roman" w:eastAsia="Times New Roman" w:hAnsi="Times New Roman"/>
                <w:iCs/>
                <w:sz w:val="24"/>
                <w:szCs w:val="20"/>
                <w:lang w:val="en-CA"/>
              </w:rPr>
            </w:pPr>
            <w:r w:rsidRPr="00332D7E">
              <w:rPr>
                <w:rFonts w:ascii="Times New Roman" w:eastAsia="Times New Roman" w:hAnsi="Times New Roman"/>
                <w:iCs/>
                <w:sz w:val="24"/>
                <w:szCs w:val="20"/>
                <w:lang w:val="en-CA"/>
              </w:rPr>
              <w:t xml:space="preserve">               </w:t>
            </w:r>
            <w:r w:rsidRPr="00332D7E">
              <w:rPr>
                <w:rFonts w:ascii="Times New Roman" w:eastAsia="Times New Roman" w:hAnsi="Times New Roman"/>
                <w:iCs/>
                <w:sz w:val="24"/>
                <w:szCs w:val="20"/>
                <w:lang w:val="en-CA"/>
              </w:rPr>
              <w:tab/>
            </w:r>
          </w:p>
          <w:p w:rsidR="00332D7E" w:rsidRPr="00332D7E" w:rsidRDefault="00332D7E" w:rsidP="00332D7E">
            <w:pPr>
              <w:spacing w:after="0" w:line="240" w:lineRule="auto"/>
              <w:ind w:right="43"/>
              <w:jc w:val="center"/>
              <w:rPr>
                <w:rFonts w:eastAsia="Times New Roman"/>
                <w:b/>
                <w:iCs/>
                <w:color w:val="000080"/>
                <w:sz w:val="18"/>
                <w:szCs w:val="18"/>
                <w:lang w:val="en-CA"/>
              </w:rPr>
            </w:pPr>
            <w:smartTag w:uri="urn:schemas-microsoft-com:office:smarttags" w:element="place">
              <w:smartTag w:uri="urn:schemas-microsoft-com:office:smarttags" w:element="PlaceType">
                <w:r w:rsidRPr="00332D7E">
                  <w:rPr>
                    <w:rFonts w:eastAsia="Times New Roman"/>
                    <w:b/>
                    <w:iCs/>
                    <w:color w:val="000080"/>
                    <w:sz w:val="18"/>
                    <w:szCs w:val="18"/>
                    <w:lang w:val="en-CA"/>
                  </w:rPr>
                  <w:t>University</w:t>
                </w:r>
              </w:smartTag>
              <w:r w:rsidRPr="00332D7E">
                <w:rPr>
                  <w:rFonts w:eastAsia="Times New Roman"/>
                  <w:b/>
                  <w:iCs/>
                  <w:color w:val="000080"/>
                  <w:sz w:val="18"/>
                  <w:szCs w:val="18"/>
                  <w:lang w:val="en-CA"/>
                </w:rPr>
                <w:t xml:space="preserve"> of </w:t>
              </w:r>
              <w:smartTag w:uri="urn:schemas-microsoft-com:office:smarttags" w:element="PlaceName">
                <w:r w:rsidRPr="00332D7E">
                  <w:rPr>
                    <w:rFonts w:eastAsia="Times New Roman"/>
                    <w:b/>
                    <w:iCs/>
                    <w:color w:val="000080"/>
                    <w:sz w:val="18"/>
                    <w:szCs w:val="18"/>
                    <w:lang w:val="en-CA"/>
                  </w:rPr>
                  <w:t>British Colum</w:t>
                </w:r>
                <w:smartTag w:uri="urn:schemas-microsoft-com:office:smarttags" w:element="PersonName">
                  <w:r w:rsidRPr="00332D7E">
                    <w:rPr>
                      <w:rFonts w:eastAsia="Times New Roman"/>
                      <w:b/>
                      <w:iCs/>
                      <w:color w:val="000080"/>
                      <w:sz w:val="18"/>
                      <w:szCs w:val="18"/>
                      <w:lang w:val="en-CA"/>
                    </w:rPr>
                    <w:t>b</w:t>
                  </w:r>
                </w:smartTag>
                <w:r w:rsidRPr="00332D7E">
                  <w:rPr>
                    <w:rFonts w:eastAsia="Times New Roman"/>
                    <w:b/>
                    <w:iCs/>
                    <w:color w:val="000080"/>
                    <w:sz w:val="18"/>
                    <w:szCs w:val="18"/>
                    <w:lang w:val="en-CA"/>
                  </w:rPr>
                  <w:t>ia</w:t>
                </w:r>
              </w:smartTag>
            </w:smartTag>
            <w:r w:rsidRPr="00332D7E">
              <w:rPr>
                <w:rFonts w:eastAsia="Times New Roman"/>
                <w:b/>
                <w:iCs/>
                <w:color w:val="000080"/>
                <w:sz w:val="18"/>
                <w:szCs w:val="18"/>
                <w:lang w:val="en-CA"/>
              </w:rPr>
              <w:t xml:space="preserve"> – Children’s &amp; Women’s Health Centre of BC</w:t>
            </w:r>
          </w:p>
          <w:p w:rsidR="00332D7E" w:rsidRPr="00332D7E" w:rsidRDefault="00332D7E" w:rsidP="00332D7E">
            <w:pPr>
              <w:spacing w:after="0" w:line="240" w:lineRule="auto"/>
              <w:ind w:right="43"/>
              <w:jc w:val="center"/>
              <w:rPr>
                <w:rFonts w:eastAsia="Times New Roman"/>
                <w:b/>
                <w:iCs/>
                <w:color w:val="000080"/>
                <w:sz w:val="18"/>
                <w:szCs w:val="18"/>
                <w:lang w:val="en-CA"/>
              </w:rPr>
            </w:pPr>
            <w:r w:rsidRPr="00332D7E">
              <w:rPr>
                <w:rFonts w:eastAsia="Times New Roman"/>
                <w:b/>
                <w:iCs/>
                <w:color w:val="000080"/>
                <w:sz w:val="18"/>
                <w:szCs w:val="18"/>
                <w:lang w:val="en-CA"/>
              </w:rPr>
              <w:t xml:space="preserve"> Research Ethics Board</w:t>
            </w:r>
          </w:p>
          <w:p w:rsidR="00332D7E" w:rsidRPr="00332D7E" w:rsidRDefault="00332D7E" w:rsidP="00332D7E">
            <w:pPr>
              <w:spacing w:after="0" w:line="240" w:lineRule="auto"/>
              <w:ind w:right="43"/>
              <w:jc w:val="center"/>
              <w:rPr>
                <w:rFonts w:ascii="Times New Roman" w:eastAsia="Times New Roman" w:hAnsi="Times New Roman"/>
                <w:b/>
                <w:iCs/>
                <w:sz w:val="14"/>
                <w:szCs w:val="20"/>
                <w:lang w:val="en-CA"/>
              </w:rPr>
            </w:pPr>
            <w:r w:rsidRPr="00332D7E">
              <w:rPr>
                <w:rFonts w:eastAsia="Times New Roman"/>
                <w:b/>
                <w:iCs/>
                <w:color w:val="000080"/>
                <w:sz w:val="18"/>
                <w:szCs w:val="18"/>
                <w:lang w:val="en-CA"/>
              </w:rPr>
              <w:t>(UBC C&amp;W REB)</w:t>
            </w:r>
          </w:p>
        </w:tc>
        <w:tc>
          <w:tcPr>
            <w:tcW w:w="3420" w:type="dxa"/>
            <w:tcBorders>
              <w:top w:val="single" w:sz="4" w:space="0" w:color="808080"/>
              <w:left w:val="single" w:sz="4" w:space="0" w:color="808080"/>
              <w:bottom w:val="single" w:sz="4" w:space="0" w:color="808080"/>
              <w:right w:val="single" w:sz="4" w:space="0" w:color="808080"/>
            </w:tcBorders>
            <w:shd w:val="clear" w:color="auto" w:fill="auto"/>
            <w:vAlign w:val="center"/>
          </w:tcPr>
          <w:p w:rsidR="00332D7E" w:rsidRPr="00332D7E" w:rsidRDefault="00332D7E" w:rsidP="00332D7E">
            <w:pPr>
              <w:spacing w:after="0" w:line="240" w:lineRule="auto"/>
              <w:ind w:right="43"/>
              <w:rPr>
                <w:rFonts w:eastAsia="Times New Roman"/>
                <w:b/>
                <w:iCs/>
                <w:snapToGrid w:val="0"/>
                <w:color w:val="000080"/>
                <w:sz w:val="18"/>
                <w:szCs w:val="18"/>
                <w:lang w:val="en-GB"/>
              </w:rPr>
            </w:pPr>
            <w:r w:rsidRPr="00332D7E">
              <w:rPr>
                <w:rFonts w:eastAsia="Times New Roman"/>
                <w:b/>
                <w:iCs/>
                <w:color w:val="000080"/>
                <w:sz w:val="18"/>
                <w:szCs w:val="18"/>
                <w:lang w:val="en-CA"/>
              </w:rPr>
              <w:t xml:space="preserve">UBC </w:t>
            </w:r>
            <w:smartTag w:uri="urn:schemas-microsoft-com:office:smarttags" w:element="PersonName">
              <w:r w:rsidRPr="00332D7E">
                <w:rPr>
                  <w:rFonts w:eastAsia="Times New Roman"/>
                  <w:b/>
                  <w:iCs/>
                  <w:color w:val="000080"/>
                  <w:sz w:val="18"/>
                  <w:szCs w:val="18"/>
                  <w:lang w:val="en-CA"/>
                </w:rPr>
                <w:t>C &amp; W Research Ethics Board</w:t>
              </w:r>
            </w:smartTag>
          </w:p>
          <w:p w:rsidR="00332D7E" w:rsidRPr="00332D7E" w:rsidRDefault="00332D7E" w:rsidP="00332D7E">
            <w:pPr>
              <w:spacing w:after="0" w:line="240" w:lineRule="auto"/>
              <w:ind w:right="43"/>
              <w:rPr>
                <w:rFonts w:eastAsia="Times New Roman" w:cs="Arial"/>
                <w:iCs/>
                <w:snapToGrid w:val="0"/>
                <w:color w:val="000080"/>
                <w:sz w:val="18"/>
                <w:szCs w:val="18"/>
                <w:lang w:val="en-GB"/>
              </w:rPr>
            </w:pPr>
            <w:r w:rsidRPr="00332D7E">
              <w:rPr>
                <w:rFonts w:eastAsia="Times New Roman" w:cs="Arial"/>
                <w:iCs/>
                <w:snapToGrid w:val="0"/>
                <w:color w:val="000080"/>
                <w:sz w:val="18"/>
                <w:szCs w:val="18"/>
                <w:lang w:val="en-GB"/>
              </w:rPr>
              <w:t>Room A2-136</w:t>
            </w:r>
          </w:p>
          <w:p w:rsidR="00332D7E" w:rsidRPr="00332D7E" w:rsidRDefault="00332D7E" w:rsidP="00332D7E">
            <w:pPr>
              <w:spacing w:after="0" w:line="240" w:lineRule="auto"/>
              <w:ind w:right="43"/>
              <w:rPr>
                <w:rFonts w:eastAsia="Times New Roman" w:cs="Arial"/>
                <w:iCs/>
                <w:snapToGrid w:val="0"/>
                <w:color w:val="000080"/>
                <w:sz w:val="18"/>
                <w:szCs w:val="18"/>
                <w:lang w:val="en-GB"/>
              </w:rPr>
            </w:pPr>
            <w:smartTag w:uri="urn:schemas-microsoft-com:office:smarttags" w:element="Street">
              <w:smartTag w:uri="urn:schemas-microsoft-com:office:smarttags" w:element="address">
                <w:r w:rsidRPr="00332D7E">
                  <w:rPr>
                    <w:rFonts w:eastAsia="Times New Roman" w:cs="Arial"/>
                    <w:iCs/>
                    <w:snapToGrid w:val="0"/>
                    <w:color w:val="000080"/>
                    <w:sz w:val="18"/>
                    <w:szCs w:val="18"/>
                    <w:lang w:val="en-GB"/>
                  </w:rPr>
                  <w:t>950 West 28</w:t>
                </w:r>
                <w:r w:rsidRPr="00332D7E">
                  <w:rPr>
                    <w:rFonts w:eastAsia="Times New Roman" w:cs="Arial"/>
                    <w:iCs/>
                    <w:snapToGrid w:val="0"/>
                    <w:color w:val="000080"/>
                    <w:sz w:val="18"/>
                    <w:szCs w:val="18"/>
                    <w:vertAlign w:val="superscript"/>
                    <w:lang w:val="en-GB"/>
                  </w:rPr>
                  <w:t>th</w:t>
                </w:r>
                <w:r w:rsidRPr="00332D7E">
                  <w:rPr>
                    <w:rFonts w:eastAsia="Times New Roman" w:cs="Arial"/>
                    <w:iCs/>
                    <w:snapToGrid w:val="0"/>
                    <w:color w:val="000080"/>
                    <w:sz w:val="18"/>
                    <w:szCs w:val="18"/>
                    <w:lang w:val="en-GB"/>
                  </w:rPr>
                  <w:t xml:space="preserve"> Avenue</w:t>
                </w:r>
              </w:smartTag>
            </w:smartTag>
          </w:p>
          <w:p w:rsidR="00332D7E" w:rsidRPr="00332D7E" w:rsidRDefault="00332D7E" w:rsidP="00332D7E">
            <w:pPr>
              <w:spacing w:after="0" w:line="240" w:lineRule="auto"/>
              <w:ind w:right="43"/>
              <w:rPr>
                <w:rFonts w:eastAsia="Times New Roman" w:cs="Arial"/>
                <w:iCs/>
                <w:snapToGrid w:val="0"/>
                <w:color w:val="000080"/>
                <w:sz w:val="18"/>
                <w:szCs w:val="18"/>
                <w:lang w:val="en-GB"/>
              </w:rPr>
            </w:pPr>
            <w:smartTag w:uri="urn:schemas-microsoft-com:office:smarttags" w:element="place">
              <w:smartTag w:uri="urn:schemas-microsoft-com:office:smarttags" w:element="City">
                <w:r w:rsidRPr="00332D7E">
                  <w:rPr>
                    <w:rFonts w:eastAsia="Times New Roman" w:cs="Arial"/>
                    <w:iCs/>
                    <w:snapToGrid w:val="0"/>
                    <w:color w:val="000080"/>
                    <w:sz w:val="18"/>
                    <w:szCs w:val="18"/>
                    <w:lang w:val="en-GB"/>
                  </w:rPr>
                  <w:t>Vancouver</w:t>
                </w:r>
              </w:smartTag>
            </w:smartTag>
            <w:r w:rsidRPr="00332D7E">
              <w:rPr>
                <w:rFonts w:eastAsia="Times New Roman" w:cs="Arial"/>
                <w:iCs/>
                <w:snapToGrid w:val="0"/>
                <w:color w:val="000080"/>
                <w:sz w:val="18"/>
                <w:szCs w:val="18"/>
                <w:lang w:val="en-GB"/>
              </w:rPr>
              <w:t>, B.C.  V5Z 4H4</w:t>
            </w:r>
          </w:p>
          <w:p w:rsidR="00332D7E" w:rsidRPr="00332D7E" w:rsidRDefault="00332D7E" w:rsidP="00332D7E">
            <w:pPr>
              <w:spacing w:after="0" w:line="240" w:lineRule="auto"/>
              <w:ind w:right="43"/>
              <w:rPr>
                <w:rFonts w:eastAsia="Times New Roman" w:cs="Arial"/>
                <w:iCs/>
                <w:snapToGrid w:val="0"/>
                <w:color w:val="000080"/>
                <w:sz w:val="18"/>
                <w:szCs w:val="18"/>
                <w:lang w:val="en-GB"/>
              </w:rPr>
            </w:pPr>
            <w:r w:rsidRPr="00332D7E">
              <w:rPr>
                <w:rFonts w:eastAsia="Times New Roman" w:cs="Arial"/>
                <w:iCs/>
                <w:snapToGrid w:val="0"/>
                <w:color w:val="000080"/>
                <w:sz w:val="18"/>
                <w:szCs w:val="18"/>
                <w:lang w:val="en-GB"/>
              </w:rPr>
              <w:t>Tel:  (604) 875-3103     Fax: (604) 875-2496</w:t>
            </w:r>
          </w:p>
          <w:p w:rsidR="00332D7E" w:rsidRPr="00332D7E" w:rsidRDefault="00332D7E" w:rsidP="00332D7E">
            <w:pPr>
              <w:spacing w:after="0" w:line="240" w:lineRule="auto"/>
              <w:ind w:right="43"/>
              <w:rPr>
                <w:rFonts w:eastAsia="Times New Roman" w:cs="Arial"/>
                <w:iCs/>
                <w:snapToGrid w:val="0"/>
                <w:color w:val="000080"/>
                <w:sz w:val="18"/>
                <w:szCs w:val="18"/>
                <w:lang w:val="en-GB"/>
              </w:rPr>
            </w:pPr>
            <w:r w:rsidRPr="00332D7E">
              <w:rPr>
                <w:rFonts w:eastAsia="Times New Roman" w:cs="Arial"/>
                <w:iCs/>
                <w:snapToGrid w:val="0"/>
                <w:color w:val="000080"/>
                <w:sz w:val="18"/>
                <w:szCs w:val="18"/>
                <w:lang w:val="en-GB"/>
              </w:rPr>
              <w:t xml:space="preserve">Email:  </w:t>
            </w:r>
            <w:hyperlink r:id="rId10" w:history="1">
              <w:r w:rsidR="00A33192" w:rsidRPr="002C17D7">
                <w:rPr>
                  <w:rStyle w:val="Hyperlink"/>
                  <w:rFonts w:eastAsia="Times New Roman" w:cs="Arial"/>
                  <w:iCs/>
                  <w:snapToGrid w:val="0"/>
                  <w:sz w:val="18"/>
                  <w:szCs w:val="18"/>
                  <w:lang w:val="en-GB"/>
                </w:rPr>
                <w:t>cwreb@bcchr.ubc.ca</w:t>
              </w:r>
            </w:hyperlink>
          </w:p>
          <w:p w:rsidR="00332D7E" w:rsidRPr="00332D7E" w:rsidRDefault="00332D7E" w:rsidP="00332D7E">
            <w:pPr>
              <w:spacing w:after="0" w:line="240" w:lineRule="auto"/>
              <w:ind w:right="43"/>
              <w:rPr>
                <w:rFonts w:eastAsia="Times New Roman" w:cs="Arial"/>
                <w:iCs/>
                <w:sz w:val="18"/>
                <w:szCs w:val="18"/>
                <w:lang w:val="en-CA"/>
              </w:rPr>
            </w:pPr>
            <w:r w:rsidRPr="00332D7E">
              <w:rPr>
                <w:rFonts w:eastAsia="Times New Roman" w:cs="Arial"/>
                <w:iCs/>
                <w:snapToGrid w:val="0"/>
                <w:color w:val="000080"/>
                <w:sz w:val="18"/>
                <w:szCs w:val="18"/>
                <w:lang w:val="en-GB"/>
              </w:rPr>
              <w:t>Website</w:t>
            </w:r>
            <w:r w:rsidRPr="00332D7E">
              <w:rPr>
                <w:rFonts w:eastAsia="Times New Roman" w:cs="Arial"/>
                <w:iCs/>
                <w:snapToGrid w:val="0"/>
                <w:sz w:val="18"/>
                <w:szCs w:val="18"/>
                <w:lang w:val="en-GB"/>
              </w:rPr>
              <w:t xml:space="preserve">: </w:t>
            </w:r>
            <w:hyperlink r:id="rId11" w:history="1">
              <w:r w:rsidR="00A33192" w:rsidRPr="00A33192">
                <w:rPr>
                  <w:rStyle w:val="Hyperlink"/>
                  <w:sz w:val="18"/>
                  <w:szCs w:val="18"/>
                </w:rPr>
                <w:t>http://www.phsa.ca/researcher/ethics-approvals/research-ethics-approval</w:t>
              </w:r>
            </w:hyperlink>
            <w:r w:rsidR="00A33192" w:rsidRPr="00A33192">
              <w:rPr>
                <w:sz w:val="18"/>
                <w:szCs w:val="18"/>
              </w:rPr>
              <w:t xml:space="preserve"> </w:t>
            </w:r>
          </w:p>
          <w:p w:rsidR="00332D7E" w:rsidRPr="00332D7E" w:rsidRDefault="00332D7E" w:rsidP="00332D7E">
            <w:pPr>
              <w:spacing w:after="0" w:line="240" w:lineRule="auto"/>
              <w:ind w:right="43"/>
              <w:rPr>
                <w:rFonts w:ascii="Times New Roman" w:eastAsia="Times New Roman" w:hAnsi="Times New Roman"/>
                <w:iCs/>
                <w:sz w:val="16"/>
                <w:szCs w:val="20"/>
                <w:lang w:val="en-CA"/>
              </w:rPr>
            </w:pPr>
            <w:r w:rsidRPr="00332D7E">
              <w:rPr>
                <w:rFonts w:eastAsia="Times New Roman" w:cs="Arial"/>
                <w:iCs/>
                <w:snapToGrid w:val="0"/>
                <w:color w:val="000080"/>
                <w:sz w:val="18"/>
                <w:szCs w:val="18"/>
                <w:lang w:val="en-GB"/>
              </w:rPr>
              <w:t>RISe:</w:t>
            </w:r>
            <w:r w:rsidRPr="00332D7E">
              <w:rPr>
                <w:rFonts w:eastAsia="Times New Roman" w:cs="Arial"/>
                <w:iCs/>
                <w:sz w:val="18"/>
                <w:szCs w:val="18"/>
                <w:lang w:val="en-CA"/>
              </w:rPr>
              <w:t xml:space="preserve"> </w:t>
            </w:r>
            <w:hyperlink r:id="rId12" w:history="1">
              <w:r w:rsidRPr="00332D7E">
                <w:rPr>
                  <w:rFonts w:eastAsia="Times New Roman" w:cs="Arial"/>
                  <w:iCs/>
                  <w:snapToGrid w:val="0"/>
                  <w:color w:val="0000FF"/>
                  <w:sz w:val="18"/>
                  <w:szCs w:val="18"/>
                  <w:u w:val="single"/>
                  <w:lang w:val="en-GB"/>
                </w:rPr>
                <w:t>https://rise.ubc.ca</w:t>
              </w:r>
            </w:hyperlink>
          </w:p>
        </w:tc>
      </w:tr>
    </w:tbl>
    <w:p w:rsidR="00332D7E" w:rsidRDefault="00332D7E" w:rsidP="00B76304">
      <w:pPr>
        <w:jc w:val="center"/>
        <w:rPr>
          <w:b/>
          <w:sz w:val="24"/>
          <w:u w:val="single"/>
        </w:rPr>
      </w:pPr>
    </w:p>
    <w:p w:rsidR="00A33192" w:rsidRPr="00A33192" w:rsidRDefault="00A33192" w:rsidP="00A33192">
      <w:pPr>
        <w:jc w:val="center"/>
        <w:rPr>
          <w:b/>
          <w:sz w:val="30"/>
          <w:szCs w:val="30"/>
          <w:u w:val="single"/>
        </w:rPr>
      </w:pPr>
      <w:r w:rsidRPr="00A33192">
        <w:rPr>
          <w:b/>
          <w:sz w:val="30"/>
          <w:szCs w:val="30"/>
          <w:u w:val="single"/>
        </w:rPr>
        <w:t>Remuneration for Participation</w:t>
      </w:r>
    </w:p>
    <w:p w:rsidR="00A33192" w:rsidRDefault="00A33192" w:rsidP="00A33192">
      <w:pPr>
        <w:rPr>
          <w:rFonts w:cs="Calibri"/>
          <w:b/>
          <w:sz w:val="24"/>
          <w:szCs w:val="24"/>
        </w:rPr>
      </w:pPr>
    </w:p>
    <w:p w:rsidR="00A33192" w:rsidRPr="00A33192" w:rsidRDefault="00A33192" w:rsidP="00A33192">
      <w:pPr>
        <w:rPr>
          <w:rFonts w:cs="Calibri"/>
          <w:b/>
          <w:sz w:val="26"/>
          <w:szCs w:val="26"/>
        </w:rPr>
      </w:pPr>
      <w:r w:rsidRPr="00A33192">
        <w:rPr>
          <w:rFonts w:cs="Calibri"/>
          <w:b/>
          <w:sz w:val="26"/>
          <w:szCs w:val="26"/>
        </w:rPr>
        <w:t>Clinical Research Projects</w:t>
      </w:r>
    </w:p>
    <w:p w:rsidR="00A33192" w:rsidRPr="00A33192" w:rsidRDefault="00A33192" w:rsidP="00A33192">
      <w:pPr>
        <w:rPr>
          <w:rFonts w:cs="Calibri"/>
          <w:sz w:val="24"/>
          <w:szCs w:val="24"/>
        </w:rPr>
      </w:pPr>
      <w:r w:rsidRPr="00A33192">
        <w:rPr>
          <w:rFonts w:cs="Calibri"/>
          <w:sz w:val="24"/>
          <w:szCs w:val="24"/>
        </w:rPr>
        <w:t>Recruitment materials that are used for the purpose of recruiting subjects - such as letters, advertisements, flyers, radio or television scripts, or internet messages - must not include any information about the value of the remuneration for participation.</w:t>
      </w:r>
    </w:p>
    <w:p w:rsidR="00A33192" w:rsidRPr="00A33192" w:rsidRDefault="00A33192" w:rsidP="00A33192">
      <w:pPr>
        <w:rPr>
          <w:rFonts w:cs="Calibri"/>
          <w:sz w:val="24"/>
          <w:szCs w:val="24"/>
        </w:rPr>
      </w:pPr>
      <w:r w:rsidRPr="00A33192">
        <w:rPr>
          <w:rFonts w:cs="Calibri"/>
          <w:sz w:val="24"/>
          <w:szCs w:val="24"/>
        </w:rPr>
        <w:t xml:space="preserve">The UBC C&amp;W REB requires that the monetary value of the remuneration for participation in a </w:t>
      </w:r>
      <w:r w:rsidRPr="00A33192">
        <w:rPr>
          <w:rFonts w:cs="Calibri"/>
          <w:sz w:val="24"/>
          <w:szCs w:val="24"/>
          <w:u w:val="single"/>
        </w:rPr>
        <w:t xml:space="preserve">clinical </w:t>
      </w:r>
      <w:r w:rsidRPr="00A33192">
        <w:rPr>
          <w:rFonts w:cs="Calibri"/>
          <w:sz w:val="24"/>
          <w:szCs w:val="24"/>
        </w:rPr>
        <w:t>research study not be disclosed at the time of recruitment. This mitigates the possibility of inducing subjects to trade accepting potential risks for financial gain.</w:t>
      </w:r>
    </w:p>
    <w:p w:rsidR="00A33192" w:rsidRPr="00A33192" w:rsidRDefault="00A33192" w:rsidP="00A33192">
      <w:pPr>
        <w:rPr>
          <w:rFonts w:cs="Calibri"/>
          <w:sz w:val="24"/>
          <w:szCs w:val="24"/>
        </w:rPr>
      </w:pPr>
      <w:r w:rsidRPr="00A33192">
        <w:rPr>
          <w:rFonts w:cs="Calibri"/>
          <w:sz w:val="24"/>
          <w:szCs w:val="24"/>
        </w:rPr>
        <w:t>In addition, as a prospective subject may not realize that participation can only occur if they meet the conditions of the study's inclusion and exclusion criteria, the promise of remuneration in the recruitment materials may unintentionally mislead some prospective subjects into thinking that they will automatically be enrolled into the study.</w:t>
      </w:r>
    </w:p>
    <w:p w:rsidR="00A33192" w:rsidRPr="00A33192" w:rsidRDefault="00A33192" w:rsidP="00A33192">
      <w:pPr>
        <w:rPr>
          <w:rFonts w:cs="Calibri"/>
          <w:sz w:val="24"/>
          <w:szCs w:val="24"/>
        </w:rPr>
      </w:pPr>
      <w:r w:rsidRPr="00A33192">
        <w:rPr>
          <w:rFonts w:cs="Calibri"/>
          <w:sz w:val="24"/>
          <w:szCs w:val="24"/>
        </w:rPr>
        <w:t>Recruitment materials may include the information that medical supplies required for the study will be provided free of charge; however, the value of these supplies must not be included in the material.</w:t>
      </w:r>
    </w:p>
    <w:p w:rsidR="00A33192" w:rsidRPr="00A33192" w:rsidRDefault="00A33192" w:rsidP="00A33192">
      <w:pPr>
        <w:rPr>
          <w:rFonts w:cs="Calibri"/>
          <w:sz w:val="24"/>
          <w:szCs w:val="24"/>
        </w:rPr>
      </w:pPr>
    </w:p>
    <w:p w:rsidR="00A33192" w:rsidRPr="00A33192" w:rsidRDefault="00A33192" w:rsidP="00A33192">
      <w:pPr>
        <w:rPr>
          <w:b/>
          <w:sz w:val="26"/>
          <w:szCs w:val="26"/>
          <w:u w:val="single"/>
        </w:rPr>
      </w:pPr>
      <w:proofErr w:type="spellStart"/>
      <w:r w:rsidRPr="00A33192">
        <w:rPr>
          <w:rFonts w:cs="Calibri"/>
          <w:b/>
          <w:sz w:val="26"/>
          <w:szCs w:val="26"/>
        </w:rPr>
        <w:t>Behavioural</w:t>
      </w:r>
      <w:proofErr w:type="spellEnd"/>
      <w:r w:rsidRPr="00A33192">
        <w:rPr>
          <w:rFonts w:cs="Calibri"/>
          <w:b/>
          <w:sz w:val="26"/>
          <w:szCs w:val="26"/>
        </w:rPr>
        <w:t xml:space="preserve"> Research Projects</w:t>
      </w:r>
    </w:p>
    <w:p w:rsidR="00424DD1" w:rsidRPr="00A33192" w:rsidRDefault="00A33192" w:rsidP="00A33192">
      <w:pPr>
        <w:pStyle w:val="ColorfulList-Accent11"/>
        <w:spacing w:line="240" w:lineRule="auto"/>
        <w:ind w:left="0"/>
        <w:rPr>
          <w:rFonts w:cs="Calibri"/>
          <w:sz w:val="24"/>
          <w:szCs w:val="24"/>
        </w:rPr>
      </w:pPr>
      <w:r w:rsidRPr="00A33192">
        <w:rPr>
          <w:rFonts w:cs="Calibri"/>
          <w:sz w:val="24"/>
          <w:szCs w:val="24"/>
        </w:rPr>
        <w:t xml:space="preserve">The UBC C&amp;W REB does allow the monetary value of the remuneration for participation in a </w:t>
      </w:r>
      <w:proofErr w:type="spellStart"/>
      <w:r w:rsidRPr="00A33192">
        <w:rPr>
          <w:rFonts w:cs="Calibri"/>
          <w:sz w:val="24"/>
          <w:szCs w:val="24"/>
          <w:u w:val="single"/>
        </w:rPr>
        <w:t>behavioural</w:t>
      </w:r>
      <w:proofErr w:type="spellEnd"/>
      <w:r w:rsidRPr="00A33192">
        <w:rPr>
          <w:rFonts w:cs="Calibri"/>
          <w:sz w:val="24"/>
          <w:szCs w:val="24"/>
        </w:rPr>
        <w:t xml:space="preserve"> research study to be displayed on recruitment materials and discu</w:t>
      </w:r>
      <w:bookmarkStart w:id="0" w:name="_GoBack"/>
      <w:bookmarkEnd w:id="0"/>
      <w:r w:rsidRPr="00A33192">
        <w:rPr>
          <w:rFonts w:cs="Calibri"/>
          <w:sz w:val="24"/>
          <w:szCs w:val="24"/>
        </w:rPr>
        <w:t>ssed at the time of recruitment.</w:t>
      </w:r>
    </w:p>
    <w:sectPr w:rsidR="00424DD1" w:rsidRPr="00A33192" w:rsidSect="00B76304">
      <w:footerReference w:type="default" r:id="rId13"/>
      <w:footerReference w:type="first" r:id="rId14"/>
      <w:pgSz w:w="12240" w:h="15840"/>
      <w:pgMar w:top="720" w:right="1138" w:bottom="720" w:left="113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103" w:rsidRDefault="00BB0103" w:rsidP="00BE619B">
      <w:pPr>
        <w:spacing w:after="0" w:line="240" w:lineRule="auto"/>
      </w:pPr>
      <w:r>
        <w:separator/>
      </w:r>
    </w:p>
  </w:endnote>
  <w:endnote w:type="continuationSeparator" w:id="0">
    <w:p w:rsidR="00BB0103" w:rsidRDefault="00BB0103" w:rsidP="00BE6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304" w:rsidRPr="00604FFC" w:rsidRDefault="00B76304">
    <w:pPr>
      <w:pStyle w:val="Footer"/>
      <w:rPr>
        <w:rFonts w:asciiTheme="minorHAnsi" w:hAnsiTheme="minorHAnsi" w:cstheme="minorHAnsi"/>
        <w:sz w:val="20"/>
        <w:szCs w:val="20"/>
      </w:rPr>
    </w:pPr>
    <w:r w:rsidRPr="00B76304">
      <w:rPr>
        <w:rFonts w:asciiTheme="minorHAnsi" w:hAnsiTheme="minorHAnsi" w:cstheme="minorHAnsi"/>
        <w:sz w:val="20"/>
        <w:szCs w:val="20"/>
      </w:rPr>
      <w:t xml:space="preserve">CWREB </w:t>
    </w:r>
    <w:r w:rsidR="00A33192">
      <w:rPr>
        <w:rFonts w:asciiTheme="minorHAnsi" w:hAnsiTheme="minorHAnsi" w:cstheme="minorHAnsi"/>
        <w:sz w:val="20"/>
        <w:szCs w:val="20"/>
      </w:rPr>
      <w:t>Remuneration for Participation</w:t>
    </w:r>
  </w:p>
  <w:p w:rsidR="00BE619B" w:rsidRPr="00B76304" w:rsidRDefault="00186CF6">
    <w:pPr>
      <w:pStyle w:val="Footer"/>
      <w:rPr>
        <w:rFonts w:asciiTheme="minorHAnsi" w:hAnsiTheme="minorHAnsi" w:cstheme="minorHAnsi"/>
        <w:sz w:val="20"/>
        <w:szCs w:val="20"/>
      </w:rPr>
    </w:pPr>
    <w:r>
      <w:rPr>
        <w:rFonts w:asciiTheme="minorHAnsi" w:hAnsiTheme="minorHAnsi" w:cstheme="minorHAnsi"/>
        <w:sz w:val="20"/>
        <w:szCs w:val="20"/>
      </w:rPr>
      <w:t xml:space="preserve">Version </w:t>
    </w:r>
    <w:r w:rsidR="00A33192">
      <w:rPr>
        <w:rFonts w:asciiTheme="minorHAnsi" w:hAnsiTheme="minorHAnsi" w:cstheme="minorHAnsi"/>
        <w:sz w:val="20"/>
        <w:szCs w:val="20"/>
      </w:rPr>
      <w:t>2 - July 2017</w:t>
    </w:r>
    <w:r w:rsidR="00B76304" w:rsidRPr="00B76304">
      <w:rPr>
        <w:rFonts w:asciiTheme="minorHAnsi" w:hAnsiTheme="minorHAnsi" w:cstheme="minorHAnsi"/>
        <w:sz w:val="20"/>
        <w:szCs w:val="20"/>
      </w:rPr>
      <w:tab/>
    </w:r>
    <w:r w:rsidR="00B76304" w:rsidRPr="00B76304">
      <w:rPr>
        <w:rFonts w:asciiTheme="minorHAnsi" w:hAnsiTheme="minorHAnsi" w:cstheme="minorHAnsi"/>
        <w:sz w:val="20"/>
        <w:szCs w:val="20"/>
      </w:rPr>
      <w:tab/>
    </w:r>
  </w:p>
  <w:p w:rsidR="00B76304" w:rsidRPr="00B76304" w:rsidRDefault="00B76304">
    <w:pPr>
      <w:pStyle w:val="Footer"/>
      <w:rPr>
        <w:rFonts w:asciiTheme="minorHAnsi" w:hAnsiTheme="minorHAnsi" w:cstheme="minorHAnsi"/>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AD7" w:rsidRDefault="00542AD7" w:rsidP="00BE619B">
    <w:pPr>
      <w:pStyle w:val="ColorfulList-Accent11"/>
      <w:spacing w:line="240" w:lineRule="auto"/>
      <w:rPr>
        <w:sz w:val="12"/>
      </w:rPr>
    </w:pPr>
  </w:p>
  <w:p w:rsidR="0097030E" w:rsidRDefault="00BE619B" w:rsidP="0097030E">
    <w:pPr>
      <w:pStyle w:val="ColorfulList-Accent11"/>
      <w:spacing w:line="240" w:lineRule="auto"/>
      <w:rPr>
        <w:sz w:val="12"/>
        <w:szCs w:val="12"/>
      </w:rPr>
    </w:pPr>
    <w:r w:rsidRPr="0097030E">
      <w:rPr>
        <w:sz w:val="12"/>
        <w:szCs w:val="12"/>
      </w:rPr>
      <w:t xml:space="preserve">1. </w:t>
    </w:r>
    <w:r w:rsidRPr="0097030E">
      <w:rPr>
        <w:rFonts w:cs="Calibri"/>
        <w:sz w:val="12"/>
        <w:szCs w:val="12"/>
      </w:rPr>
      <w:t xml:space="preserve">Children’s Memorial Research Center (CMRC) IRB allowable blood limits. Chicago, IL. Adopted 9/18/06. Accessed May 9 2012. </w:t>
    </w:r>
    <w:hyperlink r:id="rId1" w:history="1">
      <w:r w:rsidRPr="0097030E">
        <w:rPr>
          <w:rStyle w:val="Hyperlink"/>
          <w:rFonts w:cs="Calibri"/>
          <w:sz w:val="12"/>
          <w:szCs w:val="12"/>
        </w:rPr>
        <w:t>http://www.childrensmrc.org/uploadedFiles/Research_Administration/Office_for_Research_Integrity_and_Compliance_(ORIC)/Institutional_Review_Board_(IRB)/Maximum_Allowable_Blood_Draws.doc</w:t>
      </w:r>
    </w:hyperlink>
  </w:p>
  <w:p w:rsidR="0097030E" w:rsidRPr="0097030E" w:rsidRDefault="0097030E" w:rsidP="0097030E">
    <w:pPr>
      <w:pStyle w:val="ColorfulList-Accent11"/>
      <w:spacing w:line="240" w:lineRule="auto"/>
      <w:rPr>
        <w:rFonts w:cs="Calibri"/>
        <w:sz w:val="12"/>
        <w:szCs w:val="12"/>
      </w:rPr>
    </w:pPr>
    <w:r w:rsidRPr="0097030E">
      <w:rPr>
        <w:rFonts w:cs="Calibri"/>
        <w:sz w:val="12"/>
        <w:szCs w:val="12"/>
      </w:rPr>
      <w:t xml:space="preserve">2. Howie, SRC. </w:t>
    </w:r>
    <w:r w:rsidRPr="0097030E">
      <w:rPr>
        <w:rFonts w:cs="Calibri"/>
        <w:bCs/>
        <w:color w:val="000000"/>
        <w:sz w:val="12"/>
        <w:szCs w:val="12"/>
      </w:rPr>
      <w:t xml:space="preserve">Blood sample volumes in child health research: review of safe limits. </w:t>
    </w:r>
    <w:r w:rsidRPr="0097030E">
      <w:rPr>
        <w:rFonts w:cs="Calibri"/>
        <w:sz w:val="12"/>
        <w:szCs w:val="12"/>
      </w:rPr>
      <w:t>Bulletin of the World Health Organization; ID: BLT.10.080010. September 2010. p. 1-17.</w:t>
    </w:r>
  </w:p>
  <w:p w:rsidR="0097030E" w:rsidRPr="00BE619B" w:rsidRDefault="0097030E" w:rsidP="00BE619B">
    <w:pPr>
      <w:pStyle w:val="ColorfulList-Accent11"/>
      <w:spacing w:line="240" w:lineRule="auto"/>
      <w:rPr>
        <w:rFonts w:cs="Calibri"/>
        <w:sz w:val="12"/>
      </w:rPr>
    </w:pPr>
  </w:p>
  <w:p w:rsidR="00BE619B" w:rsidRDefault="00BE619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103" w:rsidRDefault="00BB0103" w:rsidP="00BE619B">
      <w:pPr>
        <w:spacing w:after="0" w:line="240" w:lineRule="auto"/>
      </w:pPr>
      <w:r>
        <w:separator/>
      </w:r>
    </w:p>
  </w:footnote>
  <w:footnote w:type="continuationSeparator" w:id="0">
    <w:p w:rsidR="00BB0103" w:rsidRDefault="00BB0103" w:rsidP="00BE61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041A27"/>
    <w:multiLevelType w:val="hybridMultilevel"/>
    <w:tmpl w:val="E1E6BE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4C85517"/>
    <w:multiLevelType w:val="hybridMultilevel"/>
    <w:tmpl w:val="44804B7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C90"/>
    <w:rsid w:val="00060BB5"/>
    <w:rsid w:val="000A57C0"/>
    <w:rsid w:val="000C5802"/>
    <w:rsid w:val="000F160E"/>
    <w:rsid w:val="0013725E"/>
    <w:rsid w:val="00186CF6"/>
    <w:rsid w:val="001946F6"/>
    <w:rsid w:val="001E3BA0"/>
    <w:rsid w:val="002F5BDB"/>
    <w:rsid w:val="0031305D"/>
    <w:rsid w:val="00322AAF"/>
    <w:rsid w:val="00332D7E"/>
    <w:rsid w:val="003E481B"/>
    <w:rsid w:val="003F330E"/>
    <w:rsid w:val="00401161"/>
    <w:rsid w:val="00424DD1"/>
    <w:rsid w:val="00542AD7"/>
    <w:rsid w:val="00556A80"/>
    <w:rsid w:val="005B5EA7"/>
    <w:rsid w:val="005C6315"/>
    <w:rsid w:val="005F59FC"/>
    <w:rsid w:val="00604FFC"/>
    <w:rsid w:val="007B4659"/>
    <w:rsid w:val="007B7554"/>
    <w:rsid w:val="007C6DFB"/>
    <w:rsid w:val="00952C90"/>
    <w:rsid w:val="0097030E"/>
    <w:rsid w:val="00983B68"/>
    <w:rsid w:val="009E3C41"/>
    <w:rsid w:val="009F1376"/>
    <w:rsid w:val="00A162CA"/>
    <w:rsid w:val="00A22D03"/>
    <w:rsid w:val="00A27B9A"/>
    <w:rsid w:val="00A33192"/>
    <w:rsid w:val="00A63906"/>
    <w:rsid w:val="00AB4962"/>
    <w:rsid w:val="00B76304"/>
    <w:rsid w:val="00BB0103"/>
    <w:rsid w:val="00BB725B"/>
    <w:rsid w:val="00BE619B"/>
    <w:rsid w:val="00C06BFA"/>
    <w:rsid w:val="00C216DA"/>
    <w:rsid w:val="00C8238D"/>
    <w:rsid w:val="00CC1D69"/>
    <w:rsid w:val="00D0258C"/>
    <w:rsid w:val="00D20CF6"/>
    <w:rsid w:val="00DA7B3F"/>
    <w:rsid w:val="00E15F65"/>
    <w:rsid w:val="00E858E7"/>
    <w:rsid w:val="00F137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ersonName"/>
  <w:smartTagType w:namespaceuri="urn:schemas-microsoft-com:office:smarttags" w:name="PlaceType"/>
  <w:shapeDefaults>
    <o:shapedefaults v:ext="edit" spidmax="4097"/>
    <o:shapelayout v:ext="edit">
      <o:idmap v:ext="edit" data="1"/>
    </o:shapelayout>
  </w:shapeDefaults>
  <w:decimalSymbol w:val="."/>
  <w:listSeparator w:val=","/>
  <w14:docId w14:val="580CB94B"/>
  <w15:docId w15:val="{ADE95C6F-A2D5-4F50-94FB-1C29BC1F8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C90"/>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52C90"/>
    <w:pPr>
      <w:tabs>
        <w:tab w:val="center" w:pos="4320"/>
        <w:tab w:val="right" w:pos="8640"/>
      </w:tabs>
      <w:spacing w:after="0" w:line="240" w:lineRule="auto"/>
    </w:pPr>
    <w:rPr>
      <w:rFonts w:ascii="Times New Roman" w:eastAsia="Times New Roman" w:hAnsi="Times New Roman"/>
      <w:sz w:val="24"/>
      <w:szCs w:val="24"/>
      <w:lang w:val="en-CA"/>
    </w:rPr>
  </w:style>
  <w:style w:type="character" w:customStyle="1" w:styleId="FooterChar">
    <w:name w:val="Footer Char"/>
    <w:basedOn w:val="DefaultParagraphFont"/>
    <w:link w:val="Footer"/>
    <w:uiPriority w:val="99"/>
    <w:rsid w:val="00952C90"/>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52C90"/>
    <w:rPr>
      <w:sz w:val="16"/>
      <w:szCs w:val="16"/>
    </w:rPr>
  </w:style>
  <w:style w:type="paragraph" w:styleId="CommentText">
    <w:name w:val="annotation text"/>
    <w:basedOn w:val="Normal"/>
    <w:link w:val="CommentTextChar"/>
    <w:uiPriority w:val="99"/>
    <w:semiHidden/>
    <w:unhideWhenUsed/>
    <w:rsid w:val="00952C90"/>
    <w:rPr>
      <w:sz w:val="20"/>
      <w:szCs w:val="20"/>
    </w:rPr>
  </w:style>
  <w:style w:type="character" w:customStyle="1" w:styleId="CommentTextChar">
    <w:name w:val="Comment Text Char"/>
    <w:basedOn w:val="DefaultParagraphFont"/>
    <w:link w:val="CommentText"/>
    <w:uiPriority w:val="99"/>
    <w:semiHidden/>
    <w:rsid w:val="00952C90"/>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952C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C90"/>
    <w:rPr>
      <w:rFonts w:ascii="Tahoma" w:eastAsia="Calibri" w:hAnsi="Tahoma" w:cs="Tahoma"/>
      <w:sz w:val="16"/>
      <w:szCs w:val="16"/>
      <w:lang w:val="en-US"/>
    </w:rPr>
  </w:style>
  <w:style w:type="paragraph" w:customStyle="1" w:styleId="ColorfulList-Accent11">
    <w:name w:val="Colorful List - Accent 11"/>
    <w:basedOn w:val="Normal"/>
    <w:uiPriority w:val="34"/>
    <w:qFormat/>
    <w:rsid w:val="00952C90"/>
    <w:pPr>
      <w:ind w:left="720"/>
      <w:contextualSpacing/>
    </w:pPr>
  </w:style>
  <w:style w:type="character" w:styleId="Hyperlink">
    <w:name w:val="Hyperlink"/>
    <w:uiPriority w:val="99"/>
    <w:unhideWhenUsed/>
    <w:rsid w:val="00952C90"/>
    <w:rPr>
      <w:color w:val="0000FF"/>
      <w:u w:val="single"/>
    </w:rPr>
  </w:style>
  <w:style w:type="paragraph" w:customStyle="1" w:styleId="Default">
    <w:name w:val="Default"/>
    <w:rsid w:val="00952C90"/>
    <w:pPr>
      <w:autoSpaceDE w:val="0"/>
      <w:autoSpaceDN w:val="0"/>
      <w:adjustRightInd w:val="0"/>
      <w:spacing w:after="0" w:line="240" w:lineRule="auto"/>
    </w:pPr>
    <w:rPr>
      <w:rFonts w:ascii="Arial" w:eastAsia="Calibri" w:hAnsi="Arial" w:cs="Arial"/>
      <w:color w:val="000000"/>
      <w:sz w:val="24"/>
      <w:szCs w:val="24"/>
    </w:rPr>
  </w:style>
  <w:style w:type="paragraph" w:customStyle="1" w:styleId="ArticleTitle">
    <w:name w:val="Article Title"/>
    <w:basedOn w:val="Default"/>
    <w:next w:val="Default"/>
    <w:uiPriority w:val="99"/>
    <w:rsid w:val="00952C90"/>
    <w:rPr>
      <w:color w:val="auto"/>
    </w:rPr>
  </w:style>
  <w:style w:type="character" w:styleId="Strong">
    <w:name w:val="Strong"/>
    <w:uiPriority w:val="22"/>
    <w:qFormat/>
    <w:rsid w:val="00952C90"/>
    <w:rPr>
      <w:b/>
      <w:bCs/>
    </w:rPr>
  </w:style>
  <w:style w:type="paragraph" w:styleId="CommentSubject">
    <w:name w:val="annotation subject"/>
    <w:basedOn w:val="CommentText"/>
    <w:next w:val="CommentText"/>
    <w:link w:val="CommentSubjectChar"/>
    <w:uiPriority w:val="99"/>
    <w:semiHidden/>
    <w:unhideWhenUsed/>
    <w:rsid w:val="003E481B"/>
    <w:pPr>
      <w:spacing w:line="240" w:lineRule="auto"/>
    </w:pPr>
    <w:rPr>
      <w:b/>
      <w:bCs/>
    </w:rPr>
  </w:style>
  <w:style w:type="character" w:customStyle="1" w:styleId="CommentSubjectChar">
    <w:name w:val="Comment Subject Char"/>
    <w:basedOn w:val="CommentTextChar"/>
    <w:link w:val="CommentSubject"/>
    <w:uiPriority w:val="99"/>
    <w:semiHidden/>
    <w:rsid w:val="003E481B"/>
    <w:rPr>
      <w:rFonts w:ascii="Calibri" w:eastAsia="Calibri" w:hAnsi="Calibri" w:cs="Times New Roman"/>
      <w:b/>
      <w:bCs/>
      <w:sz w:val="20"/>
      <w:szCs w:val="20"/>
      <w:lang w:val="en-US"/>
    </w:rPr>
  </w:style>
  <w:style w:type="paragraph" w:styleId="NoSpacing">
    <w:name w:val="No Spacing"/>
    <w:uiPriority w:val="1"/>
    <w:qFormat/>
    <w:rsid w:val="000C5802"/>
    <w:pPr>
      <w:spacing w:after="0" w:line="240" w:lineRule="auto"/>
    </w:pPr>
    <w:rPr>
      <w:rFonts w:ascii="Calibri" w:eastAsia="Calibri" w:hAnsi="Calibri" w:cs="Times New Roman"/>
      <w:lang w:val="en-US"/>
    </w:rPr>
  </w:style>
  <w:style w:type="paragraph" w:styleId="Header">
    <w:name w:val="header"/>
    <w:basedOn w:val="Normal"/>
    <w:link w:val="HeaderChar"/>
    <w:uiPriority w:val="99"/>
    <w:unhideWhenUsed/>
    <w:rsid w:val="00BE61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19B"/>
    <w:rPr>
      <w:rFonts w:ascii="Calibri" w:eastAsia="Calibri" w:hAnsi="Calibri" w:cs="Times New Roman"/>
      <w:lang w:val="en-US"/>
    </w:rPr>
  </w:style>
  <w:style w:type="paragraph" w:styleId="ListParagraph">
    <w:name w:val="List Paragraph"/>
    <w:basedOn w:val="Normal"/>
    <w:uiPriority w:val="34"/>
    <w:qFormat/>
    <w:rsid w:val="00AB49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7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ise.ubc.ca"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hsa.ca/researcher/ethics-approvals/research-ethics-approva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wreb@bcchr.ubc.ca"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hildrensmrc.org/uploadedFiles/Research_Administration/Office_for_Research_Integrity_and_Compliance_(ORIC)/Institutional_Review_Board_(IRB)/Maximum_Allowable_Blood_Draws.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Vancouver.XSL" StyleName="Vancouver"/>
</file>

<file path=customXml/item2.xml><?xml version="1.0" encoding="utf-8"?>
<ct:contentTypeSchema xmlns:ct="http://schemas.microsoft.com/office/2006/metadata/contentType" xmlns:ma="http://schemas.microsoft.com/office/2006/metadata/properties/metaAttributes" ct:_="" ma:_="" ma:contentTypeName="Custom Document" ma:contentTypeID="0x01010027C4DD6E2671BA48BC4E45ABF1AFDAAB00700DFDD8AFE8ED459A4F81E2C987CA26" ma:contentTypeVersion="21" ma:contentTypeDescription="Create a new document." ma:contentTypeScope="" ma:versionID="ab5d602288232fcfb74cebf0ab08c95e">
  <xsd:schema xmlns:xsd="http://www.w3.org/2001/XMLSchema" xmlns:xs="http://www.w3.org/2001/XMLSchema" xmlns:p="http://schemas.microsoft.com/office/2006/metadata/properties" xmlns:ns2="bb0eaabd-8237-4495-bdf5-f324c842ead6" xmlns:ns3="4de64c37-ebdf-406a-9f1b-af099cf715f4" targetNamespace="http://schemas.microsoft.com/office/2006/metadata/properties" ma:root="true" ma:fieldsID="da3368a46144116b08246a481b0a7e26" ns2:_="" ns3:_="">
    <xsd:import namespace="bb0eaabd-8237-4495-bdf5-f324c842ead6"/>
    <xsd:import namespace="4de64c37-ebdf-406a-9f1b-af099cf715f4"/>
    <xsd:element name="properties">
      <xsd:complexType>
        <xsd:sequence>
          <xsd:element name="documentManagement">
            <xsd:complexType>
              <xsd:all>
                <xsd:element ref="ns2:d54dd449c2c54af89444c3906a20b699" minOccurs="0"/>
                <xsd:element ref="ns2:TaxCatchAll" minOccurs="0"/>
                <xsd:element ref="ns2:TaxCatchAllLabel" minOccurs="0"/>
                <xsd:element ref="ns2:k05366dfea714127ab8826af69afb524" minOccurs="0"/>
                <xsd:element ref="ns3:DocumentDescription" minOccurs="0"/>
                <xsd:element ref="ns3:DocumentLanguage" minOccurs="0"/>
                <xsd:element ref="ns3:Audience1"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0eaabd-8237-4495-bdf5-f324c842ead6" elementFormDefault="qualified">
    <xsd:import namespace="http://schemas.microsoft.com/office/2006/documentManagement/types"/>
    <xsd:import namespace="http://schemas.microsoft.com/office/infopath/2007/PartnerControls"/>
    <xsd:element name="d54dd449c2c54af89444c3906a20b699" ma:index="8" nillable="true" ma:taxonomy="true" ma:internalName="d54dd449c2c54af89444c3906a20b699" ma:taxonomyFieldName="ResourceCategory" ma:displayName="Resource Category" ma:default="" ma:fieldId="{d54dd449-c2c5-4af8-9444-c3906a20b699}" ma:taxonomyMulti="true" ma:sspId="e5481489-1c4e-4a78-9d25-61807e18e714" ma:termSetId="d951ee64-c3ba-4c08-a09c-902853831bd1"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0c616126-e2fd-408d-a753-49187e530ae1}" ma:internalName="TaxCatchAll" ma:showField="CatchAllData" ma:web="bb0eaabd-8237-4495-bdf5-f324c842ead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0c616126-e2fd-408d-a753-49187e530ae1}" ma:internalName="TaxCatchAllLabel" ma:readOnly="true" ma:showField="CatchAllDataLabel" ma:web="bb0eaabd-8237-4495-bdf5-f324c842ead6">
      <xsd:complexType>
        <xsd:complexContent>
          <xsd:extension base="dms:MultiChoiceLookup">
            <xsd:sequence>
              <xsd:element name="Value" type="dms:Lookup" maxOccurs="unbounded" minOccurs="0" nillable="true"/>
            </xsd:sequence>
          </xsd:extension>
        </xsd:complexContent>
      </xsd:complexType>
    </xsd:element>
    <xsd:element name="k05366dfea714127ab8826af69afb524" ma:index="12" nillable="true" ma:taxonomy="true" ma:internalName="k05366dfea714127ab8826af69afb524" ma:taxonomyFieldName="ResourceType" ma:displayName="ResourceType" ma:default="" ma:fieldId="{405366df-ea71-4127-ab88-26af69afb524}" ma:taxonomyMulti="true" ma:sspId="e5481489-1c4e-4a78-9d25-61807e18e714" ma:termSetId="b9545f81-9ece-4274-a927-bb8891c94802" ma:anchorId="00000000-0000-0000-0000-000000000000" ma:open="false" ma:isKeyword="false">
      <xsd:complexType>
        <xsd:sequence>
          <xsd:element ref="pc:Terms" minOccurs="0" maxOccurs="1"/>
        </xsd:sequence>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e64c37-ebdf-406a-9f1b-af099cf715f4" elementFormDefault="qualified">
    <xsd:import namespace="http://schemas.microsoft.com/office/2006/documentManagement/types"/>
    <xsd:import namespace="http://schemas.microsoft.com/office/infopath/2007/PartnerControls"/>
    <xsd:element name="DocumentDescription" ma:index="14" nillable="true" ma:displayName="Resource Description" ma:internalName="DocumentDescription">
      <xsd:simpleType>
        <xsd:restriction base="dms:Note">
          <xsd:maxLength value="255"/>
        </xsd:restriction>
      </xsd:simpleType>
    </xsd:element>
    <xsd:element name="DocumentLanguage" ma:index="15" nillable="true" ma:displayName="Resource Language" ma:format="Dropdown" ma:internalName="DocumentLanguage">
      <xsd:simpleType>
        <xsd:restriction base="dms:Choice">
          <xsd:enumeration value="Arabic"/>
          <xsd:enumeration value="Chinese (Simplified)"/>
          <xsd:enumeration value="Chinese (Traditional)"/>
          <xsd:enumeration value="French"/>
          <xsd:enumeration value="Spanish"/>
          <xsd:enumeration value="Russian"/>
          <xsd:enumeration value="Vietnamese"/>
        </xsd:restriction>
      </xsd:simpleType>
    </xsd:element>
    <xsd:element name="Audience1" ma:index="16" nillable="true" ma:displayName="Audience" ma:internalName="Audience1">
      <xsd:complexType>
        <xsd:complexContent>
          <xsd:extension base="dms:MultiChoice">
            <xsd:sequence>
              <xsd:element name="Value" maxOccurs="unbounded" minOccurs="0" nillable="true">
                <xsd:simpleType>
                  <xsd:restriction base="dms:Choice">
                    <xsd:enumeration value="Health Professionals"/>
                    <xsd:enumeration value="Patients and Families"/>
                    <xsd:enumeration value="Physicians"/>
                    <xsd:enumeration value="Researcher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udience1 xmlns="4de64c37-ebdf-406a-9f1b-af099cf715f4"/>
    <d54dd449c2c54af89444c3906a20b699 xmlns="bb0eaabd-8237-4495-bdf5-f324c842ead6">
      <Terms xmlns="http://schemas.microsoft.com/office/infopath/2007/PartnerControls"/>
    </d54dd449c2c54af89444c3906a20b699>
    <TaxCatchAll xmlns="bb0eaabd-8237-4495-bdf5-f324c842ead6"/>
    <k05366dfea714127ab8826af69afb524 xmlns="bb0eaabd-8237-4495-bdf5-f324c842ead6">
      <Terms xmlns="http://schemas.microsoft.com/office/infopath/2007/PartnerControls"/>
    </k05366dfea714127ab8826af69afb524>
    <DocumentLanguage xmlns="4de64c37-ebdf-406a-9f1b-af099cf715f4" xsi:nil="true"/>
    <DocumentDescription xmlns="4de64c37-ebdf-406a-9f1b-af099cf715f4" xsi:nil="true"/>
    <_dlc_DocId xmlns="bb0eaabd-8237-4495-bdf5-f324c842ead6">PHSADOC-1773948944-13</_dlc_DocId>
    <_dlc_DocIdUrl xmlns="bb0eaabd-8237-4495-bdf5-f324c842ead6">
      <Url>http://www.phsa.ca/researcher/_layouts/15/DocIdRedir.aspx?ID=PHSADOC-1773948944-13</Url>
      <Description>PHSADOC-1773948944-13</Description>
    </_dlc_DocIdUrl>
  </documentManagement>
</p:properties>
</file>

<file path=customXml/itemProps1.xml><?xml version="1.0" encoding="utf-8"?>
<ds:datastoreItem xmlns:ds="http://schemas.openxmlformats.org/officeDocument/2006/customXml" ds:itemID="{B543EE55-43CA-4BD9-AC70-11898F46976F}">
  <ds:schemaRefs>
    <ds:schemaRef ds:uri="http://schemas.openxmlformats.org/officeDocument/2006/bibliography"/>
  </ds:schemaRefs>
</ds:datastoreItem>
</file>

<file path=customXml/itemProps2.xml><?xml version="1.0" encoding="utf-8"?>
<ds:datastoreItem xmlns:ds="http://schemas.openxmlformats.org/officeDocument/2006/customXml" ds:itemID="{E0DE3748-D824-49F0-A0E4-0A0A5FCDD529}"/>
</file>

<file path=customXml/itemProps3.xml><?xml version="1.0" encoding="utf-8"?>
<ds:datastoreItem xmlns:ds="http://schemas.openxmlformats.org/officeDocument/2006/customXml" ds:itemID="{3EAF80C2-4B0C-4F08-97B9-DCB9EBBA1D58}"/>
</file>

<file path=customXml/itemProps4.xml><?xml version="1.0" encoding="utf-8"?>
<ds:datastoreItem xmlns:ds="http://schemas.openxmlformats.org/officeDocument/2006/customXml" ds:itemID="{D7AC9753-3C7E-4FE9-B5C7-C7AC0086D735}"/>
</file>

<file path=customXml/itemProps5.xml><?xml version="1.0" encoding="utf-8"?>
<ds:datastoreItem xmlns:ds="http://schemas.openxmlformats.org/officeDocument/2006/customXml" ds:itemID="{76A119B0-AF01-4340-B88A-ECCD5AF03FD5}"/>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robyn seipp</dc:creator>
  <cp:lastModifiedBy>Jennie Prasad</cp:lastModifiedBy>
  <cp:revision>2</cp:revision>
  <dcterms:created xsi:type="dcterms:W3CDTF">2017-07-27T17:10:00Z</dcterms:created>
  <dcterms:modified xsi:type="dcterms:W3CDTF">2017-07-27T17:10:00Z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0x01010027C4DD6E2671BA48BC4E45ABF1AFDAAB00700DFDD8AFE8ED459A4F81E2C987CA26</vt:lpwstr>
  </property>
  <property fmtid="{D5CDD505-2E9C-101B-9397-08002B2CF9AE}" pid="3" name="_dlc_DocIdItemGuid">
    <vt:lpwstr>d36f825b-84c1-400c-bc0c-7a68605e8a21</vt:lpwstr>
  </property>
  <property fmtid="{D5CDD505-2E9C-101B-9397-08002B2CF9AE}" pid="4" name="ResourceCategory">
    <vt:lpwstr/>
  </property>
  <property fmtid="{D5CDD505-2E9C-101B-9397-08002B2CF9AE}" pid="5" name="ResourceType">
    <vt:lpwstr/>
  </property>
</Properties>
</file>